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部分国际组织实习岗位示例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1、亚太经合组织/Asia-Pacific Economic Cooperation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机构简介：亚太经合组织（APEC）是亚太地区层级最高、领域最广、最具影响力的经济合作机制,是亚太区内各地区之间促进经济成长、合作、贸易、投资的论坛，始设于1989年，现有21个成员经济体。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实习岗位：国际实习生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实习时长：6-12个月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推荐新闻与媒体传播、计算机、经济学、金融工程等相关方向的学生选择。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2、联合国可持续发展办公室/United Nations Office for Sustainable Development (UNOSD)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机构简介：联合国可持续发展办公室 (UNOSD) 的宗旨是通过知识共享、研究、培训和伙伴关系，支持联合国会员国规划和实施 2030 年可持续发展议程，包括 17 个可持续发展目标。该办公室是联合国经济和社会事务部（UN DESA）可持续发展目标司（DSDG）的一部分。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实习岗位：国际实习生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实习时长：3-6个月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highlight w:val="yellow"/>
          <w:lang w:val="en-US" w:eastAsia="zh-CN"/>
        </w:rPr>
      </w:pPr>
      <w:r>
        <w:rPr>
          <w:rFonts w:hint="eastAsia" w:ascii="仿宋" w:hAnsi="仿宋" w:eastAsia="仿宋" w:cs="仿宋"/>
          <w:sz w:val="28"/>
          <w:szCs w:val="28"/>
          <w:highlight w:val="none"/>
          <w:lang w:val="en-US" w:eastAsia="zh-CN"/>
        </w:rPr>
        <w:t>推荐对 UNOSD 工作有兴趣且相关的经验、具备良好的人际交往以及有团队合作能力的学生选择。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3、营销国际协会/Sales and Marketing Executives International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机构简介：营销国际协会，简称SMEI。是致力于为世界范围内的营销（销售与市场）从业人员提供规范、认证和服务的非营利性国际组织。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实习岗位：新媒体运营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实习时长：3-6个月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推荐工商管理、经济学、国际经济与贸易等相关方向的学生选择。</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全球水伙伴/Global Water Partnership（GWP）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5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1996年8月在瑞典的斯德哥尔摩正式诞生了“全球水伙伴组织”，它的宗旨为通过建立各国政府部门、有关国际组织以及其他利益相关者之间的伙伴关系，倡导和促进水资源统一管理，推进水资源领域的国际合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实习岗位：网络运营实习生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实习时长：3-6个月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推荐国际发展研究、水利水电工程、能源环境、人文地理学等相关方向的学生选择。</w:t>
      </w:r>
    </w:p>
    <w:p>
      <w:pPr>
        <w:numPr>
          <w:ilvl w:val="0"/>
          <w:numId w:val="0"/>
        </w:numPr>
        <w:rPr>
          <w:rFonts w:hint="eastAsia" w:ascii="仿宋" w:hAnsi="仿宋" w:eastAsia="仿宋" w:cs="仿宋"/>
          <w:sz w:val="28"/>
          <w:szCs w:val="28"/>
          <w:lang w:val="en-US" w:eastAsia="zh-CN"/>
        </w:rPr>
      </w:pPr>
      <w:r>
        <w:rPr>
          <w:rFonts w:hint="default" w:ascii="仿宋" w:hAnsi="仿宋" w:eastAsia="仿宋" w:cs="仿宋"/>
          <w:b/>
          <w:bCs/>
          <w:sz w:val="28"/>
          <w:szCs w:val="28"/>
          <w:lang w:val="en-US" w:eastAsia="zh-CN"/>
        </w:rPr>
        <w:t>5、</w:t>
      </w:r>
      <w:r>
        <w:rPr>
          <w:rFonts w:hint="eastAsia" w:ascii="仿宋" w:hAnsi="仿宋" w:eastAsia="仿宋" w:cs="仿宋"/>
          <w:b/>
          <w:bCs/>
          <w:sz w:val="28"/>
          <w:szCs w:val="28"/>
          <w:lang w:val="en-US" w:eastAsia="zh-CN"/>
        </w:rPr>
        <w:t>东亚海环境管理伙伴关系/Partnerships in Environmental Management for the Seas of East Asia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东亚海环境管理伙伴关系，简称东亚海项目，是我国参与的一个重要多边海洋合作项目。这一项目由全球环境基金、联合国开发计划署和国际海事组织共同发起，主要目的是通过实施海洋的可持续发展，建立相关部门间的合作伙伴关系，解决跨行政管理边界的热点海域的环境管理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实习岗位：活动协调员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实习时长：3-9个月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推荐理学、数学、安全工程、地质工程、建筑学、环境工程、地下水科学与工程等相关方向的学生选择。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6、亚洲设计联盟 /the Design Alliance Asia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机构简介：设计联盟于2000年成立。该联盟后来于2011年更名为亚洲设计联盟（TDA Asia）。它是亚洲最广泛的知名设计师协作网络之一，成员具有共同的愿景，即提升亚洲作为重要文化力量和设计战略平台的身份。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实习岗位：设计师助理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实习时长：3-9个月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推荐视觉传达设计、环境设计、数字媒体等相关方向的学生选择。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lang w:val="en-US" w:eastAsia="zh-CN"/>
        </w:rPr>
        <w:t>7、</w:t>
      </w:r>
      <w:r>
        <w:rPr>
          <w:rFonts w:hint="eastAsia" w:ascii="仿宋" w:hAnsi="仿宋" w:eastAsia="仿宋" w:cs="仿宋"/>
          <w:b/>
          <w:bCs/>
          <w:sz w:val="28"/>
          <w:szCs w:val="28"/>
          <w:highlight w:val="none"/>
          <w:lang w:val="en-US" w:eastAsia="zh-CN"/>
        </w:rPr>
        <w:t>世界生物质能协会/World Bioenergy Association (WBA)</w:t>
      </w:r>
      <w:r>
        <w:rPr>
          <w:rFonts w:hint="eastAsia" w:ascii="仿宋" w:hAnsi="仿宋" w:eastAsia="仿宋" w:cs="仿宋"/>
          <w:b/>
          <w:bCs/>
          <w:sz w:val="28"/>
          <w:szCs w:val="28"/>
          <w:highlight w:val="none"/>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WBA的宗旨是为提倡全世界使用生物能源，促进生物能源的可持续发展和使用效率，确保燃料在生态友好和可持续的环境下发展，该组织也将促进生物燃料、生物质材料、燃料的标准化、技术发展和研究之间的交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实习岗位：行政助理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推荐生物工程、能源化工、环境工程、材料科学与工程、信息管理等相关方向的学生选择。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8、欧洲数字学习网络/European Digital Learning Network (DLEARN)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机构简介：DLEARN是一个非营利协会，旨在迎接数字化转型带来的挑战，即数字化技能不匹配和数字化学习机会。并且相信共享、联系、多元化、增强我们成员、当地地区和人民的潜力的价值。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实习岗位：国际实习生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实习时长：3-9个月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推荐数学与应用数学、信息科学、工商管理、会计学、统计学、信息与通信技术等相关方向的学生选择。</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国际直升机协会/European Helicopter Association (EHA)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EHA自1980年成立以来，一直致力于推广使用直升机作为改善公民安全的重要工具，加强国家安全，为欧盟的集体财富增加经济价值。主要使命就是在欧洲机构和其他地方作为欧洲旋翼机行业的代言人发言，促进所有部门的最大利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实习岗位：社交媒体实习生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实习时长：3-6个月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实习方式：远程实习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推荐工业工程、网络工程、软件工程、计算机科学、机械设计制造等相关方向的学生选择。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5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10、亚太旅游协会/Pacific Asia Travel Association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亚太旅游协会（简称PATA），世界三大旅游组织之一，是亚太地区的一个权威性、非盈利性的团体会员旅游机构。宗旨是借助与官方及民间旅游机构的伙伴关系，支持、推动并引领亚太地区旅行及旅游业的可持续发展。中国是其成员国之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实习岗位：项目助理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实习期限：3个月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推荐外国语、新闻与媒体传播、市场营销、工商管理、旅游管理、计算机等相关方向的学生选择。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11、亚太地区仲裁组织/Asia Pacific Regional Arbitration Group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机构简介：亚太区域仲裁组织是仲裁协会的区域联合会，旨在提高国际仲裁的标准和知识，并将代表该区域向国家和国际组织提交呈件。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实习岗位：国际实习生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实习时长：3-6个月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实习形式：远程实习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推荐法学、知识产权、国际政治教育等相关方向的学生选择。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12、东南亚教育部长组织-区域教师科学教育质量提升中心/SEAMEO Regional Centre for Quality Improvement of Teachers and Education Personnel in Science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机构简介：SEAMEO QITEP IN SCIENCE通过能力建设、研发、资源共享和协作，为科学教师和教育人员提供相关的优质专业发展计划。成为面向东南亚可持续发展的科学教师和教育人员专业发展的卓越中心。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实习岗位：国际实习生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实习时长：3-6个月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推荐数学、物理、化学、生物、计算机、编程、网络，传媒、多媒体/动画开发、视觉设计传播等相关方向的学生选择。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eastAsia" w:ascii="仿宋" w:hAnsi="仿宋" w:eastAsia="仿宋" w:cs="仿宋"/>
          <w:sz w:val="28"/>
          <w:szCs w:val="28"/>
          <w:lang w:val="en-US" w:eastAsia="zh-CN"/>
        </w:rPr>
      </w:pPr>
      <w:bookmarkStart w:id="0" w:name="_GoBack"/>
      <w:bookmarkEnd w:id="0"/>
      <w:r>
        <w:rPr>
          <w:rFonts w:hint="eastAsia" w:ascii="仿宋" w:hAnsi="仿宋" w:eastAsia="仿宋" w:cs="仿宋"/>
          <w:b/>
          <w:bCs/>
          <w:i/>
          <w:iCs/>
          <w:sz w:val="28"/>
          <w:szCs w:val="28"/>
          <w:lang w:val="en-US" w:eastAsia="zh-CN"/>
        </w:rPr>
        <w:t>以上为部分国际组织信息，有兴趣学生可以登录GCA官网</w:t>
      </w:r>
      <w:r>
        <w:rPr>
          <w:rFonts w:hint="eastAsia" w:ascii="仿宋" w:hAnsi="仿宋" w:eastAsia="仿宋" w:cs="仿宋"/>
          <w:b/>
          <w:bCs/>
          <w:i/>
          <w:iCs/>
          <w:sz w:val="28"/>
          <w:szCs w:val="28"/>
          <w:lang w:val="en-US" w:eastAsia="zh-CN"/>
        </w:rPr>
        <w:fldChar w:fldCharType="begin"/>
      </w:r>
      <w:r>
        <w:rPr>
          <w:rFonts w:hint="eastAsia" w:ascii="仿宋" w:hAnsi="仿宋" w:eastAsia="仿宋" w:cs="仿宋"/>
          <w:b/>
          <w:bCs/>
          <w:i/>
          <w:iCs/>
          <w:sz w:val="28"/>
          <w:szCs w:val="28"/>
          <w:lang w:val="en-US" w:eastAsia="zh-CN"/>
        </w:rPr>
        <w:instrText xml:space="preserve"> HYPERLINK "http://www.gcago.com-international/" \t "_blank" </w:instrText>
      </w:r>
      <w:r>
        <w:rPr>
          <w:rFonts w:hint="eastAsia" w:ascii="仿宋" w:hAnsi="仿宋" w:eastAsia="仿宋" w:cs="仿宋"/>
          <w:b/>
          <w:bCs/>
          <w:i/>
          <w:iCs/>
          <w:sz w:val="28"/>
          <w:szCs w:val="28"/>
          <w:lang w:val="en-US" w:eastAsia="zh-CN"/>
        </w:rPr>
        <w:fldChar w:fldCharType="separate"/>
      </w:r>
      <w:r>
        <w:rPr>
          <w:rFonts w:hint="eastAsia" w:ascii="仿宋" w:hAnsi="仿宋" w:eastAsia="仿宋" w:cs="仿宋"/>
          <w:b/>
          <w:bCs/>
          <w:i/>
          <w:iCs/>
          <w:sz w:val="28"/>
          <w:szCs w:val="28"/>
          <w:lang w:val="en-US" w:eastAsia="zh-CN"/>
        </w:rPr>
        <w:t>www.gcago.com-International</w:t>
      </w:r>
      <w:r>
        <w:rPr>
          <w:rFonts w:hint="eastAsia" w:ascii="仿宋" w:hAnsi="仿宋" w:eastAsia="仿宋" w:cs="仿宋"/>
          <w:b/>
          <w:bCs/>
          <w:i/>
          <w:iCs/>
          <w:sz w:val="28"/>
          <w:szCs w:val="28"/>
          <w:lang w:val="en-US" w:eastAsia="zh-CN"/>
        </w:rPr>
        <w:fldChar w:fldCharType="end"/>
      </w:r>
      <w:r>
        <w:rPr>
          <w:rFonts w:hint="eastAsia" w:ascii="仿宋" w:hAnsi="仿宋" w:eastAsia="仿宋" w:cs="仿宋"/>
          <w:b/>
          <w:bCs/>
          <w:i/>
          <w:iCs/>
          <w:sz w:val="28"/>
          <w:szCs w:val="28"/>
          <w:lang w:val="en-US" w:eastAsia="zh-CN"/>
        </w:rPr>
        <w:t xml:space="preserve"> Organization板块或GCAgo公众平台「IO数据库」查询更多国际组织实习岗位信息。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105" w:leftChars="0"/>
        <w:textAlignment w:val="auto"/>
        <w:rPr>
          <w:rFonts w:hint="default"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253354"/>
    <w:multiLevelType w:val="singleLevel"/>
    <w:tmpl w:val="93253354"/>
    <w:lvl w:ilvl="0" w:tentative="0">
      <w:start w:val="9"/>
      <w:numFmt w:val="decimal"/>
      <w:suff w:val="nothing"/>
      <w:lvlText w:val="%1、"/>
      <w:lvlJc w:val="left"/>
    </w:lvl>
  </w:abstractNum>
  <w:abstractNum w:abstractNumId="1">
    <w:nsid w:val="36F2775C"/>
    <w:multiLevelType w:val="singleLevel"/>
    <w:tmpl w:val="36F2775C"/>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E3D1A"/>
    <w:rsid w:val="04953764"/>
    <w:rsid w:val="06E83D26"/>
    <w:rsid w:val="07F75C79"/>
    <w:rsid w:val="0848447C"/>
    <w:rsid w:val="0EAD261A"/>
    <w:rsid w:val="169C3361"/>
    <w:rsid w:val="173B7D2A"/>
    <w:rsid w:val="27454901"/>
    <w:rsid w:val="277D7B6E"/>
    <w:rsid w:val="27C22361"/>
    <w:rsid w:val="356634F4"/>
    <w:rsid w:val="3CA81695"/>
    <w:rsid w:val="421F396A"/>
    <w:rsid w:val="49B03677"/>
    <w:rsid w:val="4D026E17"/>
    <w:rsid w:val="4F774CF8"/>
    <w:rsid w:val="515E6BC7"/>
    <w:rsid w:val="52776640"/>
    <w:rsid w:val="535337DA"/>
    <w:rsid w:val="5429037D"/>
    <w:rsid w:val="546802CC"/>
    <w:rsid w:val="59F2165D"/>
    <w:rsid w:val="59F24857"/>
    <w:rsid w:val="64C03F89"/>
    <w:rsid w:val="653E36B5"/>
    <w:rsid w:val="66AC438E"/>
    <w:rsid w:val="68C622D1"/>
    <w:rsid w:val="6D9A48D8"/>
    <w:rsid w:val="70C54160"/>
    <w:rsid w:val="70D3167D"/>
    <w:rsid w:val="72471687"/>
    <w:rsid w:val="766079F2"/>
    <w:rsid w:val="79D8269A"/>
    <w:rsid w:val="7ADE7EC0"/>
    <w:rsid w:val="7B9A55D8"/>
    <w:rsid w:val="7D6762BD"/>
    <w:rsid w:val="D7C5FEE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2021-04-06T16:12:00Z</dcterms:created>
  <dc:creator>111</dc:creator>
  <cp:lastModifiedBy>GCA-王玉鑫</cp:lastModifiedBy>
  <dcterms:modified xsi:type="dcterms:W3CDTF">2021-09-26T02:57:23Z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D25D00115F264504BE7294690B1B43CB</vt:lpwstr>
  </property>
</Properties>
</file>